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BED" w:rsidRPr="00FA7BED" w:rsidRDefault="0071725C" w:rsidP="00084554">
      <w:pPr>
        <w:spacing w:line="276" w:lineRule="auto"/>
        <w:jc w:val="center"/>
        <w:rPr>
          <w:b/>
          <w:bCs/>
          <w:sz w:val="32"/>
        </w:rPr>
      </w:pPr>
      <w:bookmarkStart w:id="0" w:name="_GoBack"/>
      <w:bookmarkEnd w:id="0"/>
      <w:r>
        <w:rPr>
          <w:b/>
          <w:bCs/>
          <w:sz w:val="32"/>
        </w:rPr>
        <w:t>Pædagogisk t</w:t>
      </w:r>
      <w:r w:rsidR="00FA7BED" w:rsidRPr="00FA7BED">
        <w:rPr>
          <w:b/>
          <w:bCs/>
          <w:sz w:val="32"/>
        </w:rPr>
        <w:t>ilsyn i Lemvig Kommunes dagtilbud</w:t>
      </w:r>
    </w:p>
    <w:p w:rsidR="00FA7BED" w:rsidRPr="00FA7BED" w:rsidRDefault="00FA7BED" w:rsidP="00084554">
      <w:pPr>
        <w:spacing w:line="276" w:lineRule="auto"/>
        <w:rPr>
          <w:sz w:val="24"/>
        </w:rPr>
      </w:pPr>
      <w:r w:rsidRPr="00FA7BED">
        <w:rPr>
          <w:sz w:val="24"/>
        </w:rPr>
        <w:t>Formålet med det pædagogiske tilsyn er todelt:</w:t>
      </w:r>
    </w:p>
    <w:p w:rsidR="00FA7BED" w:rsidRPr="00FA7BED" w:rsidRDefault="00FA7BED" w:rsidP="00084554">
      <w:pPr>
        <w:spacing w:line="276" w:lineRule="auto"/>
        <w:rPr>
          <w:sz w:val="24"/>
        </w:rPr>
      </w:pPr>
      <w:r w:rsidRPr="00FA7BED">
        <w:rPr>
          <w:sz w:val="24"/>
        </w:rPr>
        <w:t xml:space="preserve">Tilsynet skal sikre at lovgivningen på dagtilbudsområdet og de rammer og eventuelle prioriterede indsatser som </w:t>
      </w:r>
      <w:r w:rsidR="008B7B82">
        <w:rPr>
          <w:sz w:val="24"/>
        </w:rPr>
        <w:t>Kommunalbestyrelsen</w:t>
      </w:r>
      <w:r w:rsidRPr="00FA7BED">
        <w:rPr>
          <w:sz w:val="24"/>
        </w:rPr>
        <w:t xml:space="preserve"> har fastsat overholdes.</w:t>
      </w:r>
    </w:p>
    <w:p w:rsidR="00FA7BED" w:rsidRPr="00FA7BED" w:rsidRDefault="00FA7BED" w:rsidP="00084554">
      <w:pPr>
        <w:spacing w:line="276" w:lineRule="auto"/>
        <w:rPr>
          <w:sz w:val="24"/>
        </w:rPr>
      </w:pPr>
      <w:r w:rsidRPr="00FA7BED">
        <w:rPr>
          <w:sz w:val="24"/>
        </w:rPr>
        <w:t>Tilsynet skal fungere som et middel til dialog mellem dagtilbudsområdet og dagtilbuddets bestyrelse, ansatte og ledelse, om den pædagogiske praksis. Tilsynet skal være med til at understøtte udviklingen af den pædagogiske kvalitet på dagtilbudsområdet.</w:t>
      </w:r>
    </w:p>
    <w:p w:rsidR="009A4F90" w:rsidRDefault="009A4F90" w:rsidP="00084554">
      <w:pPr>
        <w:spacing w:line="276" w:lineRule="auto"/>
        <w:rPr>
          <w:b/>
          <w:bCs/>
          <w:sz w:val="24"/>
        </w:rPr>
      </w:pPr>
    </w:p>
    <w:p w:rsidR="00FA7BED" w:rsidRPr="00084554" w:rsidRDefault="00FA7BED" w:rsidP="00084554">
      <w:pPr>
        <w:spacing w:line="276" w:lineRule="auto"/>
        <w:rPr>
          <w:b/>
          <w:bCs/>
          <w:sz w:val="28"/>
        </w:rPr>
      </w:pPr>
      <w:r w:rsidRPr="00084554">
        <w:rPr>
          <w:b/>
          <w:bCs/>
          <w:sz w:val="28"/>
        </w:rPr>
        <w:t>Tilsynsmodel</w:t>
      </w:r>
    </w:p>
    <w:p w:rsidR="00FA7BED" w:rsidRPr="00FA7BED" w:rsidRDefault="009041A7" w:rsidP="00084554">
      <w:pPr>
        <w:spacing w:line="276" w:lineRule="auto"/>
        <w:rPr>
          <w:sz w:val="24"/>
        </w:rPr>
      </w:pPr>
      <w:r w:rsidRPr="009041A7">
        <w:rPr>
          <w:sz w:val="24"/>
        </w:rPr>
        <w:t xml:space="preserve">Lemvig </w:t>
      </w:r>
      <w:r w:rsidR="00FA7BED" w:rsidRPr="00FA7BED">
        <w:rPr>
          <w:sz w:val="24"/>
        </w:rPr>
        <w:t>Kommune er forpligtet til at føre tilsyn med alle dagtilbud, hvori der indgår kommunal finansiering. Tilsynsmodellen ser således ud:</w:t>
      </w:r>
    </w:p>
    <w:p w:rsidR="00FA7BED" w:rsidRPr="009A4F90" w:rsidRDefault="009A4F90" w:rsidP="00084554">
      <w:pPr>
        <w:pStyle w:val="Listeafsnit"/>
        <w:numPr>
          <w:ilvl w:val="0"/>
          <w:numId w:val="3"/>
        </w:numPr>
        <w:spacing w:line="276" w:lineRule="auto"/>
        <w:rPr>
          <w:bCs/>
          <w:sz w:val="24"/>
        </w:rPr>
      </w:pPr>
      <w:r w:rsidRPr="009A4F90">
        <w:rPr>
          <w:bCs/>
          <w:sz w:val="24"/>
        </w:rPr>
        <w:t>Hoved</w:t>
      </w:r>
      <w:r w:rsidR="008B7B82">
        <w:rPr>
          <w:bCs/>
          <w:sz w:val="24"/>
        </w:rPr>
        <w:t>fokus</w:t>
      </w:r>
      <w:r w:rsidRPr="009A4F90">
        <w:rPr>
          <w:bCs/>
          <w:sz w:val="24"/>
        </w:rPr>
        <w:t xml:space="preserve"> </w:t>
      </w:r>
      <w:r w:rsidR="008B7B82">
        <w:rPr>
          <w:bCs/>
          <w:sz w:val="24"/>
        </w:rPr>
        <w:t>i</w:t>
      </w:r>
      <w:r w:rsidRPr="009A4F90">
        <w:rPr>
          <w:bCs/>
          <w:sz w:val="24"/>
        </w:rPr>
        <w:t xml:space="preserve"> tilsynet</w:t>
      </w:r>
      <w:r w:rsidR="00FA7BED" w:rsidRPr="009A4F90">
        <w:rPr>
          <w:bCs/>
          <w:sz w:val="24"/>
        </w:rPr>
        <w:t xml:space="preserve"> fastsættes</w:t>
      </w:r>
      <w:r w:rsidRPr="009A4F90">
        <w:rPr>
          <w:bCs/>
          <w:sz w:val="24"/>
        </w:rPr>
        <w:t xml:space="preserve"> </w:t>
      </w:r>
      <w:r w:rsidR="008B7B82">
        <w:rPr>
          <w:bCs/>
          <w:sz w:val="24"/>
        </w:rPr>
        <w:t>af Fagchef for Læring</w:t>
      </w:r>
    </w:p>
    <w:p w:rsidR="009A4F90" w:rsidRPr="009A4F90" w:rsidRDefault="009A4F90" w:rsidP="00084554">
      <w:pPr>
        <w:pStyle w:val="Listeafsnit"/>
        <w:numPr>
          <w:ilvl w:val="0"/>
          <w:numId w:val="3"/>
        </w:numPr>
        <w:spacing w:line="276" w:lineRule="auto"/>
        <w:rPr>
          <w:bCs/>
          <w:sz w:val="24"/>
        </w:rPr>
      </w:pPr>
      <w:r w:rsidRPr="009A4F90">
        <w:rPr>
          <w:bCs/>
          <w:sz w:val="24"/>
        </w:rPr>
        <w:t>Periode</w:t>
      </w:r>
      <w:r w:rsidR="00654D22">
        <w:rPr>
          <w:bCs/>
          <w:sz w:val="24"/>
        </w:rPr>
        <w:t xml:space="preserve">n og </w:t>
      </w:r>
      <w:r w:rsidR="0071725C">
        <w:rPr>
          <w:bCs/>
          <w:sz w:val="24"/>
        </w:rPr>
        <w:t>hoved</w:t>
      </w:r>
      <w:r w:rsidR="008B7B82">
        <w:rPr>
          <w:bCs/>
          <w:sz w:val="24"/>
        </w:rPr>
        <w:t>fokus</w:t>
      </w:r>
      <w:r w:rsidRPr="009A4F90">
        <w:rPr>
          <w:bCs/>
          <w:sz w:val="24"/>
        </w:rPr>
        <w:t xml:space="preserve"> for det uanmeldte tilsyn varsles</w:t>
      </w:r>
    </w:p>
    <w:p w:rsidR="00FA7BED" w:rsidRPr="009A4F90" w:rsidRDefault="00FA7BED" w:rsidP="00084554">
      <w:pPr>
        <w:pStyle w:val="Listeafsnit"/>
        <w:numPr>
          <w:ilvl w:val="0"/>
          <w:numId w:val="3"/>
        </w:numPr>
        <w:spacing w:line="276" w:lineRule="auto"/>
        <w:rPr>
          <w:bCs/>
          <w:sz w:val="24"/>
        </w:rPr>
      </w:pPr>
      <w:r w:rsidRPr="009A4F90">
        <w:rPr>
          <w:bCs/>
          <w:sz w:val="24"/>
        </w:rPr>
        <w:t>Uanmeldte tilsyn gennemføres</w:t>
      </w:r>
    </w:p>
    <w:p w:rsidR="009A4F90" w:rsidRPr="009A4F90" w:rsidRDefault="009A4F90" w:rsidP="00084554">
      <w:pPr>
        <w:pStyle w:val="Listeafsnit"/>
        <w:numPr>
          <w:ilvl w:val="0"/>
          <w:numId w:val="3"/>
        </w:numPr>
        <w:spacing w:line="276" w:lineRule="auto"/>
        <w:rPr>
          <w:bCs/>
          <w:sz w:val="24"/>
        </w:rPr>
      </w:pPr>
      <w:r w:rsidRPr="009A4F90">
        <w:rPr>
          <w:bCs/>
          <w:sz w:val="24"/>
        </w:rPr>
        <w:t>Udarbejdelse af tilsynsrapporter</w:t>
      </w:r>
    </w:p>
    <w:p w:rsidR="009A4F90" w:rsidRDefault="00FA7BED" w:rsidP="00084554">
      <w:pPr>
        <w:pStyle w:val="Listeafsnit"/>
        <w:numPr>
          <w:ilvl w:val="0"/>
          <w:numId w:val="3"/>
        </w:numPr>
        <w:spacing w:line="276" w:lineRule="auto"/>
        <w:rPr>
          <w:bCs/>
          <w:sz w:val="24"/>
        </w:rPr>
      </w:pPr>
      <w:r w:rsidRPr="009A4F90">
        <w:rPr>
          <w:bCs/>
          <w:sz w:val="24"/>
        </w:rPr>
        <w:t>Tilsyns- og kvalitetssamtaler afholdes</w:t>
      </w:r>
      <w:r w:rsidR="00367255">
        <w:rPr>
          <w:bCs/>
          <w:sz w:val="24"/>
        </w:rPr>
        <w:t xml:space="preserve">, og der udarbejdes </w:t>
      </w:r>
      <w:r w:rsidR="00215EBC">
        <w:rPr>
          <w:bCs/>
          <w:sz w:val="24"/>
        </w:rPr>
        <w:t>referat</w:t>
      </w:r>
      <w:r w:rsidR="00367255">
        <w:rPr>
          <w:bCs/>
          <w:sz w:val="24"/>
        </w:rPr>
        <w:t xml:space="preserve"> fra dette.</w:t>
      </w:r>
    </w:p>
    <w:p w:rsidR="008B7B82" w:rsidRPr="008B7B82" w:rsidRDefault="008B7B82" w:rsidP="00084554">
      <w:pPr>
        <w:pStyle w:val="Listeafsnit"/>
        <w:spacing w:line="276" w:lineRule="auto"/>
        <w:rPr>
          <w:bCs/>
          <w:sz w:val="24"/>
        </w:rPr>
      </w:pPr>
    </w:p>
    <w:p w:rsidR="00FA7BED" w:rsidRPr="000B0B0D" w:rsidRDefault="00FA7BED" w:rsidP="00084554">
      <w:pPr>
        <w:spacing w:line="276" w:lineRule="auto"/>
        <w:rPr>
          <w:b/>
          <w:sz w:val="28"/>
        </w:rPr>
      </w:pPr>
      <w:r w:rsidRPr="000B0B0D">
        <w:rPr>
          <w:b/>
          <w:sz w:val="28"/>
        </w:rPr>
        <w:t>Hvad siger lovgivningen?</w:t>
      </w:r>
    </w:p>
    <w:p w:rsidR="009041A7" w:rsidRPr="0071725C" w:rsidRDefault="00FA7BED" w:rsidP="00084554">
      <w:pPr>
        <w:spacing w:line="276" w:lineRule="auto"/>
        <w:rPr>
          <w:sz w:val="24"/>
        </w:rPr>
      </w:pPr>
      <w:r w:rsidRPr="00FA7BED">
        <w:rPr>
          <w:sz w:val="24"/>
        </w:rPr>
        <w:t>I Dagtilbudslovens § 5 står der, at kommunen skal føre tilsyn med, at kommunens dagtilbud praktisere</w:t>
      </w:r>
      <w:r w:rsidR="008B7B82">
        <w:rPr>
          <w:sz w:val="24"/>
        </w:rPr>
        <w:t>r deres virke</w:t>
      </w:r>
      <w:r w:rsidRPr="00FA7BED">
        <w:rPr>
          <w:sz w:val="24"/>
        </w:rPr>
        <w:t xml:space="preserve"> i overensstemmelsen med lovgivningen på dagtilbudsområdet og at den ydelse, som dagtilbuddet leverer til forældre og børn, er i overensstemmelse med det serviceniveau, som </w:t>
      </w:r>
      <w:r w:rsidR="008B7B82">
        <w:rPr>
          <w:sz w:val="24"/>
        </w:rPr>
        <w:t>Kommunalbestyrelsen</w:t>
      </w:r>
      <w:r w:rsidRPr="00FA7BED">
        <w:rPr>
          <w:sz w:val="24"/>
        </w:rPr>
        <w:t xml:space="preserve"> har besluttet er gældende i kommunen.</w:t>
      </w:r>
    </w:p>
    <w:p w:rsidR="009041A7" w:rsidRDefault="009041A7" w:rsidP="00084554">
      <w:pPr>
        <w:spacing w:line="276" w:lineRule="auto"/>
        <w:rPr>
          <w:color w:val="FF0000"/>
          <w:sz w:val="24"/>
        </w:rPr>
      </w:pPr>
    </w:p>
    <w:p w:rsidR="009041A7" w:rsidRPr="009041A7" w:rsidRDefault="009041A7" w:rsidP="00084554">
      <w:pPr>
        <w:spacing w:line="276" w:lineRule="auto"/>
        <w:jc w:val="both"/>
        <w:rPr>
          <w:i/>
          <w:sz w:val="24"/>
          <w:u w:val="single"/>
        </w:rPr>
      </w:pPr>
      <w:r w:rsidRPr="009041A7">
        <w:rPr>
          <w:i/>
          <w:sz w:val="24"/>
          <w:u w:val="single"/>
        </w:rPr>
        <w:t>§ 5. Kommunalbestyrelsen skal føre tilsyn med indholdet af tilbuddene efter denne lov og den måde, hvorpå opgaverne udføres, herunder at de mål og rammer, der er fastsat efter § 3, og rammer og eventuelle prioriterede indsatser fastsat efter § 3 a efterleves.</w:t>
      </w:r>
    </w:p>
    <w:p w:rsidR="009041A7" w:rsidRDefault="009041A7" w:rsidP="00084554">
      <w:pPr>
        <w:spacing w:line="276" w:lineRule="auto"/>
        <w:jc w:val="both"/>
        <w:rPr>
          <w:i/>
          <w:sz w:val="24"/>
          <w:u w:val="single"/>
        </w:rPr>
      </w:pPr>
      <w:r w:rsidRPr="009041A7">
        <w:rPr>
          <w:i/>
          <w:sz w:val="24"/>
          <w:u w:val="single"/>
        </w:rPr>
        <w:t>Stk. 2. Kommunalbestyrelsen skal fastsætte og offentliggøre rammerne for tilsynet.</w:t>
      </w:r>
    </w:p>
    <w:p w:rsidR="009041A7" w:rsidRPr="00FA7BED" w:rsidRDefault="009041A7" w:rsidP="00084554">
      <w:pPr>
        <w:spacing w:line="276" w:lineRule="auto"/>
        <w:jc w:val="both"/>
        <w:rPr>
          <w:i/>
          <w:sz w:val="24"/>
          <w:u w:val="single"/>
        </w:rPr>
      </w:pPr>
    </w:p>
    <w:p w:rsidR="00FA7BED" w:rsidRPr="00FA7BED" w:rsidRDefault="00715A12" w:rsidP="00084554">
      <w:pPr>
        <w:spacing w:line="276" w:lineRule="auto"/>
        <w:rPr>
          <w:sz w:val="24"/>
        </w:rPr>
      </w:pPr>
      <w:r>
        <w:rPr>
          <w:sz w:val="24"/>
        </w:rPr>
        <w:t>Det pædagogiske tilsyn</w:t>
      </w:r>
      <w:r w:rsidR="00FA7BED" w:rsidRPr="00FA7BED">
        <w:rPr>
          <w:sz w:val="24"/>
        </w:rPr>
        <w:t xml:space="preserve"> retter sig mod:</w:t>
      </w:r>
    </w:p>
    <w:p w:rsidR="00FA7BED" w:rsidRPr="00FA7BED" w:rsidRDefault="00FA7BED" w:rsidP="00084554">
      <w:pPr>
        <w:numPr>
          <w:ilvl w:val="0"/>
          <w:numId w:val="2"/>
        </w:numPr>
        <w:spacing w:line="276" w:lineRule="auto"/>
        <w:ind w:left="0" w:firstLine="0"/>
        <w:rPr>
          <w:sz w:val="24"/>
        </w:rPr>
      </w:pPr>
      <w:r w:rsidRPr="00FA7BED">
        <w:rPr>
          <w:sz w:val="24"/>
        </w:rPr>
        <w:t xml:space="preserve">Det indholdsmæssige i dagtilbuddene (det pædagogiske) </w:t>
      </w:r>
    </w:p>
    <w:p w:rsidR="00FA7BED" w:rsidRPr="00FA7BED" w:rsidRDefault="00FA7BED" w:rsidP="00084554">
      <w:pPr>
        <w:numPr>
          <w:ilvl w:val="0"/>
          <w:numId w:val="2"/>
        </w:numPr>
        <w:spacing w:line="276" w:lineRule="auto"/>
        <w:ind w:left="0" w:firstLine="0"/>
        <w:rPr>
          <w:sz w:val="24"/>
        </w:rPr>
      </w:pPr>
      <w:r w:rsidRPr="00FA7BED">
        <w:rPr>
          <w:sz w:val="24"/>
        </w:rPr>
        <w:t xml:space="preserve">På hvilken måde opgaverne udføres i dagtilbuddene </w:t>
      </w:r>
    </w:p>
    <w:p w:rsidR="00654D22" w:rsidRPr="004B1CAE" w:rsidRDefault="00654D22" w:rsidP="00084554">
      <w:pPr>
        <w:spacing w:line="276" w:lineRule="auto"/>
        <w:rPr>
          <w:color w:val="FF0000"/>
          <w:sz w:val="28"/>
        </w:rPr>
      </w:pPr>
    </w:p>
    <w:p w:rsidR="00084554" w:rsidRDefault="00084554" w:rsidP="00084554">
      <w:pPr>
        <w:spacing w:line="276" w:lineRule="auto"/>
        <w:rPr>
          <w:b/>
          <w:sz w:val="28"/>
        </w:rPr>
      </w:pPr>
    </w:p>
    <w:p w:rsidR="00084554" w:rsidRDefault="00084554" w:rsidP="00084554">
      <w:pPr>
        <w:spacing w:line="276" w:lineRule="auto"/>
        <w:rPr>
          <w:b/>
          <w:sz w:val="28"/>
        </w:rPr>
      </w:pPr>
    </w:p>
    <w:p w:rsidR="00FA7BED" w:rsidRPr="004B1CAE" w:rsidRDefault="00FA7BED" w:rsidP="00084554">
      <w:pPr>
        <w:spacing w:line="276" w:lineRule="auto"/>
        <w:rPr>
          <w:b/>
          <w:sz w:val="28"/>
        </w:rPr>
      </w:pPr>
      <w:r w:rsidRPr="004B1CAE">
        <w:rPr>
          <w:b/>
          <w:sz w:val="28"/>
        </w:rPr>
        <w:t>Hvilke dagtilbud er omfattet?</w:t>
      </w:r>
    </w:p>
    <w:p w:rsidR="00FA7BED" w:rsidRPr="00FA7BED" w:rsidRDefault="00FA7BED" w:rsidP="00084554">
      <w:pPr>
        <w:numPr>
          <w:ilvl w:val="0"/>
          <w:numId w:val="2"/>
        </w:numPr>
        <w:spacing w:line="276" w:lineRule="auto"/>
        <w:ind w:left="0" w:firstLine="0"/>
        <w:rPr>
          <w:sz w:val="24"/>
        </w:rPr>
      </w:pPr>
      <w:r w:rsidRPr="00FA7BED">
        <w:rPr>
          <w:sz w:val="24"/>
        </w:rPr>
        <w:t xml:space="preserve">Kommunale institutioner </w:t>
      </w:r>
    </w:p>
    <w:p w:rsidR="00FA7BED" w:rsidRPr="00FA7BED" w:rsidRDefault="00FA7BED" w:rsidP="00084554">
      <w:pPr>
        <w:numPr>
          <w:ilvl w:val="0"/>
          <w:numId w:val="2"/>
        </w:numPr>
        <w:spacing w:line="276" w:lineRule="auto"/>
        <w:ind w:left="0" w:firstLine="0"/>
        <w:rPr>
          <w:sz w:val="24"/>
        </w:rPr>
      </w:pPr>
      <w:r w:rsidRPr="00FA7BED">
        <w:rPr>
          <w:sz w:val="24"/>
        </w:rPr>
        <w:t xml:space="preserve">Selvejende institutioner </w:t>
      </w:r>
    </w:p>
    <w:p w:rsidR="00FA7BED" w:rsidRPr="00F22E62" w:rsidRDefault="00FA7BED" w:rsidP="00F22E62">
      <w:pPr>
        <w:numPr>
          <w:ilvl w:val="0"/>
          <w:numId w:val="2"/>
        </w:numPr>
        <w:spacing w:line="276" w:lineRule="auto"/>
        <w:ind w:left="0" w:firstLine="0"/>
        <w:rPr>
          <w:sz w:val="24"/>
        </w:rPr>
      </w:pPr>
      <w:r w:rsidRPr="00FA7BED">
        <w:rPr>
          <w:sz w:val="24"/>
        </w:rPr>
        <w:t xml:space="preserve">Private institutioner </w:t>
      </w:r>
    </w:p>
    <w:p w:rsidR="00FA7BED" w:rsidRDefault="00FA7BED" w:rsidP="00084554">
      <w:pPr>
        <w:numPr>
          <w:ilvl w:val="0"/>
          <w:numId w:val="2"/>
        </w:numPr>
        <w:spacing w:line="276" w:lineRule="auto"/>
        <w:ind w:left="0" w:firstLine="0"/>
        <w:rPr>
          <w:sz w:val="24"/>
        </w:rPr>
      </w:pPr>
      <w:r w:rsidRPr="00FA7BED">
        <w:rPr>
          <w:sz w:val="24"/>
        </w:rPr>
        <w:t>Den kommunale dagpleje</w:t>
      </w:r>
    </w:p>
    <w:p w:rsidR="00654D22" w:rsidRPr="00FA7BED" w:rsidRDefault="00654D22" w:rsidP="00084554">
      <w:pPr>
        <w:spacing w:line="276" w:lineRule="auto"/>
        <w:rPr>
          <w:sz w:val="24"/>
        </w:rPr>
      </w:pPr>
    </w:p>
    <w:p w:rsidR="00FA7BED" w:rsidRPr="004B1CAE" w:rsidRDefault="00FA7BED" w:rsidP="00084554">
      <w:pPr>
        <w:spacing w:line="276" w:lineRule="auto"/>
        <w:rPr>
          <w:b/>
          <w:sz w:val="28"/>
        </w:rPr>
      </w:pPr>
      <w:r w:rsidRPr="004B1CAE">
        <w:rPr>
          <w:b/>
          <w:sz w:val="28"/>
        </w:rPr>
        <w:t>Hvor ofte gennemføres tilsynet?</w:t>
      </w:r>
    </w:p>
    <w:p w:rsidR="00FA7BED" w:rsidRDefault="00FA7BED" w:rsidP="00084554">
      <w:pPr>
        <w:spacing w:line="276" w:lineRule="auto"/>
        <w:rPr>
          <w:sz w:val="24"/>
        </w:rPr>
      </w:pPr>
      <w:r w:rsidRPr="00FA7BED">
        <w:rPr>
          <w:sz w:val="24"/>
        </w:rPr>
        <w:t>Tilsynet i kommunale</w:t>
      </w:r>
      <w:r w:rsidR="00654D22">
        <w:rPr>
          <w:sz w:val="24"/>
        </w:rPr>
        <w:t xml:space="preserve">, </w:t>
      </w:r>
      <w:r w:rsidRPr="00FA7BED">
        <w:rPr>
          <w:sz w:val="24"/>
        </w:rPr>
        <w:t xml:space="preserve">selvejende </w:t>
      </w:r>
      <w:r w:rsidR="00654D22">
        <w:rPr>
          <w:sz w:val="24"/>
        </w:rPr>
        <w:t xml:space="preserve">og private </w:t>
      </w:r>
      <w:r w:rsidRPr="00FA7BED">
        <w:rPr>
          <w:sz w:val="24"/>
        </w:rPr>
        <w:t>institutioner, samt dagpleje foretages hvert 2. år.</w:t>
      </w:r>
    </w:p>
    <w:p w:rsidR="00654D22" w:rsidRPr="00FA7BED" w:rsidRDefault="00654D22" w:rsidP="00084554">
      <w:pPr>
        <w:spacing w:line="276" w:lineRule="auto"/>
        <w:rPr>
          <w:sz w:val="24"/>
        </w:rPr>
      </w:pPr>
    </w:p>
    <w:p w:rsidR="00FA7BED" w:rsidRPr="004B1CAE" w:rsidRDefault="00FA7BED" w:rsidP="00084554">
      <w:pPr>
        <w:spacing w:line="276" w:lineRule="auto"/>
        <w:rPr>
          <w:b/>
          <w:sz w:val="28"/>
        </w:rPr>
      </w:pPr>
      <w:r w:rsidRPr="004B1CAE">
        <w:rPr>
          <w:b/>
          <w:sz w:val="28"/>
        </w:rPr>
        <w:t>Hvilket datagrundlag anvendes?</w:t>
      </w:r>
    </w:p>
    <w:p w:rsidR="00FA7BED" w:rsidRPr="00FA7BED" w:rsidRDefault="00FA7BED" w:rsidP="00084554">
      <w:pPr>
        <w:spacing w:line="276" w:lineRule="auto"/>
        <w:rPr>
          <w:sz w:val="24"/>
        </w:rPr>
      </w:pPr>
      <w:r w:rsidRPr="00FA7BED">
        <w:rPr>
          <w:sz w:val="24"/>
        </w:rPr>
        <w:t>Som grundlag for tilsynet bliver der indhentet information om institutionen på følgende måder:</w:t>
      </w:r>
    </w:p>
    <w:p w:rsidR="00FA7BED" w:rsidRPr="00FA7BED" w:rsidRDefault="00FA7BED" w:rsidP="00084554">
      <w:pPr>
        <w:numPr>
          <w:ilvl w:val="0"/>
          <w:numId w:val="2"/>
        </w:numPr>
        <w:spacing w:line="276" w:lineRule="auto"/>
        <w:ind w:left="0" w:firstLine="0"/>
        <w:rPr>
          <w:sz w:val="24"/>
        </w:rPr>
      </w:pPr>
      <w:r w:rsidRPr="00FA7BED">
        <w:rPr>
          <w:sz w:val="24"/>
        </w:rPr>
        <w:t xml:space="preserve">Dagtilbuddets pædagogiske læreplan. </w:t>
      </w:r>
    </w:p>
    <w:p w:rsidR="00FA7BED" w:rsidRDefault="00FA7BED" w:rsidP="00084554">
      <w:pPr>
        <w:numPr>
          <w:ilvl w:val="0"/>
          <w:numId w:val="2"/>
        </w:numPr>
        <w:spacing w:line="276" w:lineRule="auto"/>
        <w:ind w:left="0" w:firstLine="0"/>
        <w:rPr>
          <w:sz w:val="24"/>
        </w:rPr>
      </w:pPr>
      <w:r w:rsidRPr="00FA7BED">
        <w:rPr>
          <w:sz w:val="24"/>
        </w:rPr>
        <w:t>Observationer fra det uanmeldte tilsynsbesøg.</w:t>
      </w:r>
    </w:p>
    <w:p w:rsidR="00F84768" w:rsidRPr="00FA7BED" w:rsidRDefault="00F84768" w:rsidP="00084554">
      <w:pPr>
        <w:spacing w:line="276" w:lineRule="auto"/>
        <w:rPr>
          <w:sz w:val="24"/>
        </w:rPr>
      </w:pPr>
    </w:p>
    <w:p w:rsidR="00FA7BED" w:rsidRPr="004B1CAE" w:rsidRDefault="00FA7BED" w:rsidP="00084554">
      <w:pPr>
        <w:spacing w:line="276" w:lineRule="auto"/>
        <w:rPr>
          <w:b/>
          <w:sz w:val="28"/>
        </w:rPr>
      </w:pPr>
      <w:r w:rsidRPr="004B1CAE">
        <w:rPr>
          <w:b/>
          <w:sz w:val="28"/>
        </w:rPr>
        <w:t>Hvad føres der tilsyn med?</w:t>
      </w:r>
    </w:p>
    <w:p w:rsidR="00FA7BED" w:rsidRPr="00FA7BED" w:rsidRDefault="00FA7BED" w:rsidP="00084554">
      <w:pPr>
        <w:spacing w:line="276" w:lineRule="auto"/>
        <w:rPr>
          <w:b/>
          <w:bCs/>
          <w:sz w:val="24"/>
        </w:rPr>
      </w:pPr>
      <w:r w:rsidRPr="00FA7BED">
        <w:rPr>
          <w:b/>
          <w:bCs/>
          <w:sz w:val="24"/>
        </w:rPr>
        <w:t>Det pædagogiske tilsyn</w:t>
      </w:r>
    </w:p>
    <w:p w:rsidR="00FA7BED" w:rsidRPr="00FA7BED" w:rsidRDefault="00FA7BED" w:rsidP="00084554">
      <w:pPr>
        <w:spacing w:line="276" w:lineRule="auto"/>
        <w:rPr>
          <w:sz w:val="24"/>
        </w:rPr>
      </w:pPr>
      <w:r w:rsidRPr="00FA7BED">
        <w:rPr>
          <w:sz w:val="24"/>
        </w:rPr>
        <w:t>Det pædagogiske tilsyn består af et uanmeldt tilsynsbesøg og en tilsyns- og kvalitetssamtale.</w:t>
      </w:r>
    </w:p>
    <w:p w:rsidR="00FA7BED" w:rsidRPr="00FA7BED" w:rsidRDefault="00FA7BED" w:rsidP="00084554">
      <w:pPr>
        <w:spacing w:line="276" w:lineRule="auto"/>
        <w:rPr>
          <w:sz w:val="24"/>
        </w:rPr>
      </w:pPr>
      <w:r w:rsidRPr="00FA7BED">
        <w:rPr>
          <w:sz w:val="24"/>
        </w:rPr>
        <w:t>Formålet med kombinationen er at supplere en mere struktureret tilsyns- og kvalitetssamtale med et uanmeldt tilsynsbesøg, der kan give et øjebliksbillede af den pædagogiske praksis, som den udstiller sig på et givent tidspunkt.</w:t>
      </w:r>
    </w:p>
    <w:p w:rsidR="00FA7BED" w:rsidRPr="00FA7BED" w:rsidRDefault="00FA7BED" w:rsidP="00084554">
      <w:pPr>
        <w:spacing w:line="276" w:lineRule="auto"/>
        <w:rPr>
          <w:b/>
          <w:bCs/>
          <w:sz w:val="24"/>
        </w:rPr>
      </w:pPr>
      <w:r w:rsidRPr="00FA7BED">
        <w:rPr>
          <w:b/>
          <w:bCs/>
          <w:sz w:val="24"/>
        </w:rPr>
        <w:t>Det uanmeldte tilsynsbesøg</w:t>
      </w:r>
    </w:p>
    <w:p w:rsidR="00FA7BED" w:rsidRPr="00FA7BED" w:rsidRDefault="00FA7BED" w:rsidP="00084554">
      <w:pPr>
        <w:spacing w:line="276" w:lineRule="auto"/>
        <w:rPr>
          <w:sz w:val="24"/>
        </w:rPr>
      </w:pPr>
      <w:r w:rsidRPr="00FA7BED">
        <w:rPr>
          <w:sz w:val="24"/>
        </w:rPr>
        <w:t>Det uanmeldte tilsyn foretages af</w:t>
      </w:r>
      <w:r w:rsidR="00A9049B">
        <w:rPr>
          <w:sz w:val="24"/>
        </w:rPr>
        <w:t xml:space="preserve"> pædagogiske</w:t>
      </w:r>
      <w:r w:rsidRPr="00FA7BED">
        <w:rPr>
          <w:sz w:val="24"/>
        </w:rPr>
        <w:t xml:space="preserve"> konsulent</w:t>
      </w:r>
      <w:r w:rsidR="00A9049B">
        <w:rPr>
          <w:sz w:val="24"/>
        </w:rPr>
        <w:t>er</w:t>
      </w:r>
      <w:r w:rsidRPr="00FA7BED">
        <w:rPr>
          <w:sz w:val="24"/>
        </w:rPr>
        <w:t>, som kommer på besøg i institutionen, og laver observationer af den pædagogiske praksis og læringsmiljøet. Observationerne bliver skrevet ind i et observationsskema og udvalgte temaer drøftes til tilsyns- og kvalitetssamtalen.</w:t>
      </w:r>
    </w:p>
    <w:p w:rsidR="00FA7BED" w:rsidRPr="00FA7BED" w:rsidRDefault="00FA7BED" w:rsidP="00084554">
      <w:pPr>
        <w:spacing w:line="276" w:lineRule="auto"/>
        <w:rPr>
          <w:sz w:val="24"/>
        </w:rPr>
      </w:pPr>
      <w:r w:rsidRPr="00FA7BED">
        <w:rPr>
          <w:sz w:val="24"/>
        </w:rPr>
        <w:t>Ud over det uanmeldte tilsynsbesøg i forbindelse med det pædagogiske tilsyn, kan der ved opstået behov, foretages yderligere uanmeldte tilsyn, f.eks. i forbindelse med borgerhenvendelser.</w:t>
      </w:r>
    </w:p>
    <w:p w:rsidR="00084554" w:rsidRDefault="00084554" w:rsidP="00084554">
      <w:pPr>
        <w:spacing w:line="276" w:lineRule="auto"/>
        <w:rPr>
          <w:b/>
          <w:bCs/>
          <w:sz w:val="24"/>
        </w:rPr>
      </w:pPr>
    </w:p>
    <w:p w:rsidR="00084554" w:rsidRDefault="00084554" w:rsidP="00084554">
      <w:pPr>
        <w:spacing w:line="276" w:lineRule="auto"/>
        <w:rPr>
          <w:b/>
          <w:bCs/>
          <w:sz w:val="24"/>
        </w:rPr>
      </w:pPr>
    </w:p>
    <w:p w:rsidR="00FA7BED" w:rsidRPr="00FA7BED" w:rsidRDefault="00FA7BED" w:rsidP="00084554">
      <w:pPr>
        <w:spacing w:line="276" w:lineRule="auto"/>
        <w:rPr>
          <w:b/>
          <w:bCs/>
          <w:sz w:val="24"/>
        </w:rPr>
      </w:pPr>
      <w:r w:rsidRPr="00FA7BED">
        <w:rPr>
          <w:b/>
          <w:bCs/>
          <w:sz w:val="24"/>
        </w:rPr>
        <w:t>Tilsyns- og kvalitetssamtalen</w:t>
      </w:r>
    </w:p>
    <w:p w:rsidR="00FA7BED" w:rsidRDefault="00FA7BED" w:rsidP="00084554">
      <w:pPr>
        <w:spacing w:line="276" w:lineRule="auto"/>
        <w:rPr>
          <w:sz w:val="24"/>
        </w:rPr>
      </w:pPr>
      <w:r w:rsidRPr="00FA7BED">
        <w:rPr>
          <w:sz w:val="24"/>
        </w:rPr>
        <w:t xml:space="preserve">Tilsyns- og kvalitetssamtalen </w:t>
      </w:r>
      <w:r w:rsidR="00F84768" w:rsidRPr="00F84768">
        <w:rPr>
          <w:sz w:val="24"/>
        </w:rPr>
        <w:t xml:space="preserve">gennemføres som en dialog mellem </w:t>
      </w:r>
      <w:r w:rsidR="00F84768">
        <w:rPr>
          <w:sz w:val="24"/>
        </w:rPr>
        <w:t xml:space="preserve">Fagchef for </w:t>
      </w:r>
      <w:r w:rsidR="00A9049B">
        <w:rPr>
          <w:sz w:val="24"/>
        </w:rPr>
        <w:t>L</w:t>
      </w:r>
      <w:r w:rsidR="00F84768">
        <w:rPr>
          <w:sz w:val="24"/>
        </w:rPr>
        <w:t>æring, en konsulent fra CfL</w:t>
      </w:r>
      <w:r w:rsidR="00F84768" w:rsidRPr="00F84768">
        <w:rPr>
          <w:sz w:val="24"/>
        </w:rPr>
        <w:t xml:space="preserve"> og den lokale leder</w:t>
      </w:r>
      <w:r w:rsidRPr="00FA7BED">
        <w:rPr>
          <w:sz w:val="24"/>
        </w:rPr>
        <w:t xml:space="preserve"> i dagtilbuddet. </w:t>
      </w:r>
      <w:r w:rsidR="00F84768">
        <w:rPr>
          <w:sz w:val="24"/>
        </w:rPr>
        <w:t>I</w:t>
      </w:r>
      <w:r w:rsidRPr="00FA7BED">
        <w:rPr>
          <w:sz w:val="24"/>
        </w:rPr>
        <w:t xml:space="preserve"> samtalen drøftes udvalgte temaer fra tilsynet, med afsæt i de data der er indsamlet fra dagtilbuddet</w:t>
      </w:r>
      <w:r w:rsidR="00F84768">
        <w:rPr>
          <w:sz w:val="24"/>
        </w:rPr>
        <w:t xml:space="preserve"> under</w:t>
      </w:r>
      <w:r w:rsidRPr="00FA7BED">
        <w:rPr>
          <w:sz w:val="24"/>
        </w:rPr>
        <w:t xml:space="preserve"> det uanmeldte tilsyn. Her identificeres dagtilbuddets styrker</w:t>
      </w:r>
      <w:r w:rsidR="00F84768">
        <w:rPr>
          <w:sz w:val="24"/>
        </w:rPr>
        <w:t>,</w:t>
      </w:r>
      <w:r w:rsidRPr="00FA7BED">
        <w:rPr>
          <w:sz w:val="24"/>
        </w:rPr>
        <w:t xml:space="preserve"> </w:t>
      </w:r>
      <w:r w:rsidR="00F84768">
        <w:rPr>
          <w:sz w:val="24"/>
        </w:rPr>
        <w:t xml:space="preserve">svagheder </w:t>
      </w:r>
      <w:r w:rsidRPr="00FA7BED">
        <w:rPr>
          <w:sz w:val="24"/>
        </w:rPr>
        <w:t>og udviklingsområder.</w:t>
      </w:r>
    </w:p>
    <w:p w:rsidR="00F84768" w:rsidRPr="00FA7BED" w:rsidRDefault="00F84768" w:rsidP="00084554">
      <w:pPr>
        <w:spacing w:line="276" w:lineRule="auto"/>
        <w:rPr>
          <w:sz w:val="24"/>
        </w:rPr>
      </w:pPr>
    </w:p>
    <w:p w:rsidR="00FA7BED" w:rsidRPr="004B1CAE" w:rsidRDefault="00FA7BED" w:rsidP="00084554">
      <w:pPr>
        <w:spacing w:line="276" w:lineRule="auto"/>
        <w:rPr>
          <w:b/>
          <w:sz w:val="28"/>
        </w:rPr>
      </w:pPr>
      <w:r w:rsidRPr="004B1CAE">
        <w:rPr>
          <w:b/>
          <w:sz w:val="28"/>
        </w:rPr>
        <w:t>Hvilket fokus har tilsynet?</w:t>
      </w:r>
    </w:p>
    <w:p w:rsidR="00B65FDA" w:rsidRDefault="00FA7BED" w:rsidP="00084554">
      <w:pPr>
        <w:spacing w:line="276" w:lineRule="auto"/>
        <w:rPr>
          <w:b/>
          <w:bCs/>
          <w:sz w:val="24"/>
        </w:rPr>
      </w:pPr>
      <w:r w:rsidRPr="00FA7BED">
        <w:rPr>
          <w:b/>
          <w:bCs/>
          <w:sz w:val="24"/>
        </w:rPr>
        <w:t xml:space="preserve">Overordnet tema for tilsynet: </w:t>
      </w:r>
    </w:p>
    <w:p w:rsidR="00FA7BED" w:rsidRPr="004B1CAE" w:rsidRDefault="00FA7BED" w:rsidP="00084554">
      <w:pPr>
        <w:pStyle w:val="Listeafsnit"/>
        <w:numPr>
          <w:ilvl w:val="0"/>
          <w:numId w:val="9"/>
        </w:numPr>
        <w:spacing w:line="276" w:lineRule="auto"/>
        <w:rPr>
          <w:b/>
          <w:bCs/>
          <w:sz w:val="24"/>
        </w:rPr>
      </w:pPr>
      <w:r w:rsidRPr="004B1CAE">
        <w:rPr>
          <w:b/>
          <w:bCs/>
          <w:sz w:val="24"/>
        </w:rPr>
        <w:t>Det pædagogiske læringsmiljø</w:t>
      </w:r>
    </w:p>
    <w:p w:rsidR="00E70451" w:rsidRDefault="00FA7BED" w:rsidP="00084554">
      <w:pPr>
        <w:spacing w:line="276" w:lineRule="auto"/>
        <w:rPr>
          <w:sz w:val="24"/>
        </w:rPr>
      </w:pPr>
      <w:r w:rsidRPr="00FA7BED">
        <w:rPr>
          <w:sz w:val="24"/>
        </w:rPr>
        <w:t>Ifølge Dagtilbudslovens § 7-9 skal dagtilbuddene arbejde med at fremme børnenes trivsel, læring, udvikling og dannelse. Arbejdet med dette skal beskrives i dagtilbuddets pædagogiske læreplan, hvor det pædagogiske læringsmiljø er et centralt omdrejningspunkt. Derfor sætter tilsynet fokus på det pædagogiske læringsmiljø</w:t>
      </w:r>
      <w:r w:rsidR="004F710B">
        <w:rPr>
          <w:sz w:val="24"/>
        </w:rPr>
        <w:t>.</w:t>
      </w:r>
    </w:p>
    <w:p w:rsidR="004B1CAE" w:rsidRDefault="004B1CAE" w:rsidP="00084554">
      <w:pPr>
        <w:spacing w:line="276" w:lineRule="auto"/>
        <w:rPr>
          <w:sz w:val="24"/>
        </w:rPr>
      </w:pPr>
    </w:p>
    <w:p w:rsidR="00FA7BED" w:rsidRPr="004B1CAE" w:rsidRDefault="00367255" w:rsidP="00084554">
      <w:pPr>
        <w:pStyle w:val="Listeafsnit"/>
        <w:numPr>
          <w:ilvl w:val="0"/>
          <w:numId w:val="9"/>
        </w:numPr>
        <w:spacing w:line="276" w:lineRule="auto"/>
        <w:rPr>
          <w:b/>
          <w:bCs/>
          <w:sz w:val="24"/>
        </w:rPr>
      </w:pPr>
      <w:r w:rsidRPr="004B1CAE">
        <w:rPr>
          <w:b/>
          <w:bCs/>
          <w:sz w:val="24"/>
        </w:rPr>
        <w:t>Lemvig</w:t>
      </w:r>
      <w:r w:rsidR="00FA7BED" w:rsidRPr="004B1CAE">
        <w:rPr>
          <w:b/>
          <w:bCs/>
          <w:sz w:val="24"/>
        </w:rPr>
        <w:t xml:space="preserve"> Kommune</w:t>
      </w:r>
      <w:r w:rsidR="00E954C8" w:rsidRPr="004B1CAE">
        <w:rPr>
          <w:b/>
          <w:bCs/>
          <w:sz w:val="24"/>
        </w:rPr>
        <w:t>s politik for børn, voksne og ældre</w:t>
      </w:r>
      <w:r w:rsidR="00E70451" w:rsidRPr="004B1CAE">
        <w:rPr>
          <w:b/>
          <w:bCs/>
          <w:sz w:val="24"/>
        </w:rPr>
        <w:t xml:space="preserve"> – Borgerrettet velfærd</w:t>
      </w:r>
    </w:p>
    <w:p w:rsidR="00E70451" w:rsidRPr="00E70451" w:rsidRDefault="00E70451" w:rsidP="00084554">
      <w:pPr>
        <w:spacing w:line="276" w:lineRule="auto"/>
        <w:rPr>
          <w:b/>
          <w:bCs/>
          <w:sz w:val="24"/>
        </w:rPr>
      </w:pPr>
      <w:r w:rsidRPr="00E70451">
        <w:rPr>
          <w:b/>
          <w:bCs/>
          <w:sz w:val="24"/>
        </w:rPr>
        <w:t>Herunder strategien for Børn og Unge</w:t>
      </w:r>
    </w:p>
    <w:p w:rsidR="00E70451" w:rsidRDefault="00E70451" w:rsidP="00084554">
      <w:pPr>
        <w:spacing w:line="276" w:lineRule="auto"/>
        <w:rPr>
          <w:bCs/>
          <w:sz w:val="24"/>
        </w:rPr>
      </w:pPr>
      <w:r w:rsidRPr="00E70451">
        <w:rPr>
          <w:bCs/>
          <w:sz w:val="24"/>
        </w:rPr>
        <w:t>Politikke</w:t>
      </w:r>
      <w:r>
        <w:rPr>
          <w:bCs/>
          <w:sz w:val="24"/>
        </w:rPr>
        <w:t>n</w:t>
      </w:r>
      <w:r w:rsidRPr="00E70451">
        <w:rPr>
          <w:bCs/>
          <w:sz w:val="24"/>
        </w:rPr>
        <w:t xml:space="preserve"> udmøntes i strategier, hvori de politiske målsætninger omsættes til handling</w:t>
      </w:r>
      <w:r>
        <w:rPr>
          <w:bCs/>
          <w:sz w:val="24"/>
        </w:rPr>
        <w:t xml:space="preserve">. I strategien </w:t>
      </w:r>
      <w:r w:rsidR="00CC63B2">
        <w:rPr>
          <w:bCs/>
          <w:sz w:val="24"/>
        </w:rPr>
        <w:t xml:space="preserve">for Børn og Unge </w:t>
      </w:r>
      <w:r>
        <w:rPr>
          <w:bCs/>
          <w:sz w:val="24"/>
        </w:rPr>
        <w:t xml:space="preserve">vedtaget i maj 2019 </w:t>
      </w:r>
      <w:r w:rsidR="00490F69">
        <w:rPr>
          <w:bCs/>
          <w:sz w:val="24"/>
        </w:rPr>
        <w:t>ses</w:t>
      </w:r>
      <w:r>
        <w:rPr>
          <w:bCs/>
          <w:sz w:val="24"/>
        </w:rPr>
        <w:t xml:space="preserve"> følgende</w:t>
      </w:r>
      <w:r w:rsidR="00490F69">
        <w:rPr>
          <w:bCs/>
          <w:sz w:val="24"/>
        </w:rPr>
        <w:t xml:space="preserve"> indsatsområder</w:t>
      </w:r>
      <w:r>
        <w:rPr>
          <w:bCs/>
          <w:sz w:val="24"/>
        </w:rPr>
        <w:t>:</w:t>
      </w:r>
    </w:p>
    <w:p w:rsidR="00490F69" w:rsidRPr="00B65FDA" w:rsidRDefault="00490F69" w:rsidP="00084554">
      <w:pPr>
        <w:pStyle w:val="Listeafsnit"/>
        <w:numPr>
          <w:ilvl w:val="0"/>
          <w:numId w:val="8"/>
        </w:numPr>
        <w:spacing w:before="240" w:line="276" w:lineRule="auto"/>
        <w:rPr>
          <w:bCs/>
          <w:sz w:val="24"/>
        </w:rPr>
      </w:pPr>
      <w:r w:rsidRPr="00B65FDA">
        <w:rPr>
          <w:bCs/>
          <w:sz w:val="24"/>
        </w:rPr>
        <w:t>Børn og unges læring og trivsel</w:t>
      </w:r>
    </w:p>
    <w:p w:rsidR="00490F69" w:rsidRPr="00B65FDA" w:rsidRDefault="00490F69" w:rsidP="00084554">
      <w:pPr>
        <w:pStyle w:val="Listeafsnit"/>
        <w:numPr>
          <w:ilvl w:val="0"/>
          <w:numId w:val="8"/>
        </w:numPr>
        <w:spacing w:before="240" w:line="276" w:lineRule="auto"/>
        <w:rPr>
          <w:bCs/>
          <w:sz w:val="24"/>
        </w:rPr>
      </w:pPr>
      <w:r w:rsidRPr="00B65FDA">
        <w:rPr>
          <w:bCs/>
          <w:sz w:val="24"/>
        </w:rPr>
        <w:t>Pædagogiske læringsmiljøer</w:t>
      </w:r>
    </w:p>
    <w:p w:rsidR="00490F69" w:rsidRPr="00B65FDA" w:rsidRDefault="00490F69" w:rsidP="00084554">
      <w:pPr>
        <w:pStyle w:val="Listeafsnit"/>
        <w:numPr>
          <w:ilvl w:val="0"/>
          <w:numId w:val="8"/>
        </w:numPr>
        <w:spacing w:before="240" w:line="276" w:lineRule="auto"/>
        <w:rPr>
          <w:bCs/>
          <w:sz w:val="24"/>
        </w:rPr>
      </w:pPr>
      <w:r w:rsidRPr="00B65FDA">
        <w:rPr>
          <w:bCs/>
          <w:sz w:val="24"/>
        </w:rPr>
        <w:t>Lokalt samarbejde</w:t>
      </w:r>
    </w:p>
    <w:p w:rsidR="00B65FDA" w:rsidRPr="00B65FDA" w:rsidRDefault="00B65FDA" w:rsidP="00084554">
      <w:pPr>
        <w:pStyle w:val="Listeafsnit"/>
        <w:numPr>
          <w:ilvl w:val="0"/>
          <w:numId w:val="8"/>
        </w:numPr>
        <w:spacing w:before="240" w:line="276" w:lineRule="auto"/>
        <w:rPr>
          <w:bCs/>
          <w:sz w:val="24"/>
        </w:rPr>
      </w:pPr>
      <w:r w:rsidRPr="00B65FDA">
        <w:rPr>
          <w:bCs/>
          <w:sz w:val="24"/>
        </w:rPr>
        <w:t>Kommunale fællesskaber</w:t>
      </w:r>
    </w:p>
    <w:p w:rsidR="006D03F5" w:rsidRDefault="00B65FDA" w:rsidP="00084554">
      <w:pPr>
        <w:pStyle w:val="Listeafsnit"/>
        <w:numPr>
          <w:ilvl w:val="0"/>
          <w:numId w:val="8"/>
        </w:numPr>
        <w:spacing w:before="240" w:line="276" w:lineRule="auto"/>
        <w:rPr>
          <w:bCs/>
          <w:sz w:val="24"/>
        </w:rPr>
      </w:pPr>
      <w:r w:rsidRPr="00B65FDA">
        <w:rPr>
          <w:bCs/>
          <w:sz w:val="24"/>
        </w:rPr>
        <w:t>Bæredygtig fremtid</w:t>
      </w:r>
    </w:p>
    <w:p w:rsidR="00B65FDA" w:rsidRDefault="00B65FDA" w:rsidP="00084554">
      <w:pPr>
        <w:pStyle w:val="Listeafsnit"/>
        <w:spacing w:line="276" w:lineRule="auto"/>
        <w:rPr>
          <w:bCs/>
          <w:sz w:val="24"/>
        </w:rPr>
      </w:pPr>
    </w:p>
    <w:p w:rsidR="00A9049B" w:rsidRDefault="00A9049B" w:rsidP="00084554">
      <w:pPr>
        <w:spacing w:line="276" w:lineRule="auto"/>
        <w:rPr>
          <w:b/>
          <w:bCs/>
          <w:sz w:val="24"/>
        </w:rPr>
      </w:pPr>
      <w:r>
        <w:rPr>
          <w:b/>
          <w:bCs/>
          <w:sz w:val="24"/>
        </w:rPr>
        <w:t>Hovedfokus i tilsynet</w:t>
      </w:r>
      <w:r w:rsidR="00B65FDA">
        <w:rPr>
          <w:b/>
          <w:bCs/>
          <w:sz w:val="24"/>
        </w:rPr>
        <w:t xml:space="preserve"> 2020 </w:t>
      </w:r>
      <w:r w:rsidR="004B1CAE">
        <w:rPr>
          <w:b/>
          <w:bCs/>
          <w:sz w:val="24"/>
        </w:rPr>
        <w:t>–</w:t>
      </w:r>
      <w:r w:rsidR="00B65FDA">
        <w:rPr>
          <w:b/>
          <w:bCs/>
          <w:sz w:val="24"/>
        </w:rPr>
        <w:t xml:space="preserve"> Leg</w:t>
      </w:r>
      <w:r w:rsidR="004B1CAE">
        <w:rPr>
          <w:b/>
          <w:bCs/>
          <w:sz w:val="24"/>
        </w:rPr>
        <w:t>:</w:t>
      </w:r>
    </w:p>
    <w:p w:rsidR="00E70451" w:rsidRDefault="00B65FDA" w:rsidP="00084554">
      <w:pPr>
        <w:spacing w:line="276" w:lineRule="auto"/>
        <w:rPr>
          <w:bCs/>
          <w:sz w:val="24"/>
        </w:rPr>
      </w:pPr>
      <w:r>
        <w:rPr>
          <w:bCs/>
          <w:sz w:val="24"/>
        </w:rPr>
        <w:t>Inden hver tilsynsrunde beslutter Fagchef for Læring et hovedfokus for årets tilsyn, der sikrer et særligt blik på et relevant område. I tilsynet 2020 vil fokus være på leg da det er centralt i dagtilbudsloven, en del af Kommunens Børn og Unge strategi og et område i de kommunale institutioners Dialogaftale med Direktøren for Familie og Kultur.</w:t>
      </w:r>
    </w:p>
    <w:p w:rsidR="00AC2BB7" w:rsidRPr="00FA7BED" w:rsidRDefault="00AC2BB7" w:rsidP="00084554">
      <w:pPr>
        <w:spacing w:line="276" w:lineRule="auto"/>
        <w:rPr>
          <w:bCs/>
          <w:sz w:val="24"/>
        </w:rPr>
      </w:pPr>
    </w:p>
    <w:p w:rsidR="00F22E62" w:rsidRDefault="00F22E62" w:rsidP="00084554">
      <w:pPr>
        <w:spacing w:line="276" w:lineRule="auto"/>
        <w:rPr>
          <w:b/>
          <w:sz w:val="28"/>
        </w:rPr>
      </w:pPr>
    </w:p>
    <w:p w:rsidR="00FA7BED" w:rsidRPr="00AC2BB7" w:rsidRDefault="00FA7BED" w:rsidP="00084554">
      <w:pPr>
        <w:spacing w:line="276" w:lineRule="auto"/>
        <w:rPr>
          <w:b/>
          <w:sz w:val="28"/>
        </w:rPr>
      </w:pPr>
      <w:r w:rsidRPr="00AC2BB7">
        <w:rPr>
          <w:b/>
          <w:sz w:val="28"/>
        </w:rPr>
        <w:lastRenderedPageBreak/>
        <w:t>Hvordan afrapporteres tilsynet?</w:t>
      </w:r>
    </w:p>
    <w:p w:rsidR="00FA7BED" w:rsidRPr="00367255" w:rsidRDefault="00FA7BED" w:rsidP="00084554">
      <w:pPr>
        <w:spacing w:line="276" w:lineRule="auto"/>
        <w:rPr>
          <w:sz w:val="24"/>
        </w:rPr>
      </w:pPr>
      <w:r w:rsidRPr="00FA7BED">
        <w:rPr>
          <w:sz w:val="24"/>
        </w:rPr>
        <w:t>Efter gennemførslen af tilsynet udarbejder konsulenten en tilsynsrapport, hvor det i hovedpunkter fremgår, hvordan der arbejdes i den pædagogiske praksis,</w:t>
      </w:r>
      <w:r w:rsidR="00215EBC">
        <w:rPr>
          <w:sz w:val="24"/>
        </w:rPr>
        <w:t xml:space="preserve"> samt</w:t>
      </w:r>
      <w:r w:rsidR="0086045F">
        <w:rPr>
          <w:sz w:val="24"/>
        </w:rPr>
        <w:t xml:space="preserve"> </w:t>
      </w:r>
      <w:r w:rsidR="00215EBC">
        <w:rPr>
          <w:sz w:val="24"/>
        </w:rPr>
        <w:t xml:space="preserve">eventuel undren til praksis og/eller </w:t>
      </w:r>
      <w:r w:rsidR="0086045F">
        <w:rPr>
          <w:sz w:val="24"/>
        </w:rPr>
        <w:t>udviklings</w:t>
      </w:r>
      <w:r w:rsidR="00B416E6">
        <w:rPr>
          <w:sz w:val="24"/>
        </w:rPr>
        <w:t>potentialer</w:t>
      </w:r>
      <w:r w:rsidR="00215EBC">
        <w:rPr>
          <w:sz w:val="24"/>
        </w:rPr>
        <w:t>, der ses.</w:t>
      </w:r>
    </w:p>
    <w:sectPr w:rsidR="00FA7BED" w:rsidRPr="00367255" w:rsidSect="001562AE">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166886"/>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71071B"/>
    <w:multiLevelType w:val="hybridMultilevel"/>
    <w:tmpl w:val="8B5A9E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7F03DE"/>
    <w:multiLevelType w:val="hybridMultilevel"/>
    <w:tmpl w:val="244AB6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FD74CA"/>
    <w:multiLevelType w:val="hybridMultilevel"/>
    <w:tmpl w:val="74241E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31F55AB"/>
    <w:multiLevelType w:val="hybridMultilevel"/>
    <w:tmpl w:val="922C2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FC4273"/>
    <w:multiLevelType w:val="hybridMultilevel"/>
    <w:tmpl w:val="DAFEDBD2"/>
    <w:lvl w:ilvl="0" w:tplc="B90EF3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D549AE"/>
    <w:multiLevelType w:val="hybridMultilevel"/>
    <w:tmpl w:val="670E19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FE95389"/>
    <w:multiLevelType w:val="hybridMultilevel"/>
    <w:tmpl w:val="C7DCC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6"/>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ED"/>
    <w:rsid w:val="00084554"/>
    <w:rsid w:val="000B0B0D"/>
    <w:rsid w:val="00215EBC"/>
    <w:rsid w:val="00367255"/>
    <w:rsid w:val="0049090E"/>
    <w:rsid w:val="00490F69"/>
    <w:rsid w:val="004B1CAE"/>
    <w:rsid w:val="004F710B"/>
    <w:rsid w:val="00654D22"/>
    <w:rsid w:val="006D03F5"/>
    <w:rsid w:val="00715A12"/>
    <w:rsid w:val="0071725C"/>
    <w:rsid w:val="008171AD"/>
    <w:rsid w:val="0086045F"/>
    <w:rsid w:val="008609C2"/>
    <w:rsid w:val="008B7B82"/>
    <w:rsid w:val="009041A7"/>
    <w:rsid w:val="009A4F90"/>
    <w:rsid w:val="00A9049B"/>
    <w:rsid w:val="00A97B81"/>
    <w:rsid w:val="00AC2BB7"/>
    <w:rsid w:val="00B416E6"/>
    <w:rsid w:val="00B65FDA"/>
    <w:rsid w:val="00CC63B2"/>
    <w:rsid w:val="00E70451"/>
    <w:rsid w:val="00E77E6E"/>
    <w:rsid w:val="00E954C8"/>
    <w:rsid w:val="00F1103B"/>
    <w:rsid w:val="00F22E62"/>
    <w:rsid w:val="00F84768"/>
    <w:rsid w:val="00FA7BED"/>
    <w:rsid w:val="00FC2D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41158-9C90-4C48-85F8-0AD5950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Muff Andersen</dc:creator>
  <cp:keywords/>
  <dc:description/>
  <cp:lastModifiedBy>Nicoline Skov Bertelsen</cp:lastModifiedBy>
  <cp:revision>2</cp:revision>
  <dcterms:created xsi:type="dcterms:W3CDTF">2020-12-16T11:55:00Z</dcterms:created>
  <dcterms:modified xsi:type="dcterms:W3CDTF">2020-12-16T11:55:00Z</dcterms:modified>
</cp:coreProperties>
</file>